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Pr="00634F95" w:rsidRDefault="00634F95" w:rsidP="00634F95">
      <w:pPr>
        <w:shd w:val="clear" w:color="auto" w:fill="F7F6F3"/>
        <w:tabs>
          <w:tab w:val="left" w:pos="2400"/>
        </w:tabs>
        <w:spacing w:after="300" w:line="240" w:lineRule="auto"/>
        <w:jc w:val="center"/>
        <w:rPr>
          <w:rFonts w:ascii="PT Sans" w:eastAsia="Times New Roman" w:hAnsi="PT Sans" w:cs="Times New Roman"/>
          <w:b/>
          <w:color w:val="3E3E3E"/>
          <w:sz w:val="28"/>
          <w:szCs w:val="28"/>
          <w:lang w:eastAsia="ru-RU"/>
        </w:rPr>
      </w:pPr>
      <w:r w:rsidRPr="00634F95">
        <w:rPr>
          <w:rFonts w:ascii="PT Sans" w:eastAsia="Times New Roman" w:hAnsi="PT Sans" w:cs="Times New Roman"/>
          <w:b/>
          <w:color w:val="3E3E3E"/>
          <w:sz w:val="28"/>
          <w:szCs w:val="28"/>
          <w:lang w:eastAsia="ru-RU"/>
        </w:rPr>
        <w:t>Классный час в 8а классе по теме:</w:t>
      </w:r>
    </w:p>
    <w:p w:rsidR="00634F95" w:rsidRPr="00634F95" w:rsidRDefault="00634F95" w:rsidP="00634F95">
      <w:pPr>
        <w:shd w:val="clear" w:color="auto" w:fill="F7F6F3"/>
        <w:tabs>
          <w:tab w:val="left" w:pos="2400"/>
        </w:tabs>
        <w:spacing w:after="300" w:line="240" w:lineRule="auto"/>
        <w:jc w:val="center"/>
        <w:rPr>
          <w:rFonts w:ascii="PT Sans" w:eastAsia="Times New Roman" w:hAnsi="PT Sans" w:cs="Times New Roman"/>
          <w:b/>
          <w:color w:val="3E3E3E"/>
          <w:sz w:val="28"/>
          <w:szCs w:val="28"/>
          <w:lang w:eastAsia="ru-RU"/>
        </w:rPr>
      </w:pPr>
      <w:r w:rsidRPr="00634F95">
        <w:rPr>
          <w:rFonts w:ascii="PT Sans" w:eastAsia="Times New Roman" w:hAnsi="PT Sans" w:cs="Times New Roman"/>
          <w:b/>
          <w:color w:val="3E3E3E"/>
          <w:sz w:val="28"/>
          <w:szCs w:val="28"/>
          <w:lang w:eastAsia="ru-RU"/>
        </w:rPr>
        <w:t>Что такое ГТО?</w:t>
      </w:r>
    </w:p>
    <w:p w:rsidR="00634F95" w:rsidRPr="00634F95" w:rsidRDefault="00634F95" w:rsidP="00634F95">
      <w:pPr>
        <w:shd w:val="clear" w:color="auto" w:fill="F7F6F3"/>
        <w:spacing w:after="300" w:line="240" w:lineRule="auto"/>
        <w:jc w:val="center"/>
        <w:rPr>
          <w:rFonts w:ascii="PT Sans" w:eastAsia="Times New Roman" w:hAnsi="PT Sans" w:cs="Times New Roman"/>
          <w:b/>
          <w:color w:val="3E3E3E"/>
          <w:sz w:val="28"/>
          <w:szCs w:val="28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bookmarkStart w:id="0" w:name="_GoBack"/>
      <w:bookmarkEnd w:id="0"/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Pr="00634F95" w:rsidRDefault="00634F95" w:rsidP="00634F95">
      <w:pPr>
        <w:shd w:val="clear" w:color="auto" w:fill="F7F6F3"/>
        <w:spacing w:after="300" w:line="240" w:lineRule="auto"/>
        <w:jc w:val="center"/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8"/>
          <w:szCs w:val="28"/>
          <w:lang w:eastAsia="ru-RU"/>
        </w:rPr>
        <w:t>5 сентября 2018 г.</w:t>
      </w: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Зачем наше государство решило возродить готовность всех к труду и обороне, является ли  ГТО в школе обязательным для сдачи, давайте разбираться, потому как сторонников много, но столько же и противников.</w:t>
      </w:r>
    </w:p>
    <w:p w:rsidR="00634F95" w:rsidRPr="00634F95" w:rsidRDefault="00634F95" w:rsidP="00634F95">
      <w:pPr>
        <w:shd w:val="clear" w:color="auto" w:fill="F7F6F3"/>
        <w:spacing w:after="0" w:line="240" w:lineRule="auto"/>
        <w:jc w:val="center"/>
        <w:rPr>
          <w:rFonts w:ascii="PT Sans" w:eastAsia="Times New Roman" w:hAnsi="PT Sans" w:cs="Times New Roman"/>
          <w:b/>
          <w:bCs/>
          <w:color w:val="3E3E3E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3E3E3E"/>
          <w:sz w:val="21"/>
          <w:szCs w:val="21"/>
          <w:lang w:eastAsia="ru-RU"/>
        </w:rPr>
        <w:t>План классного часа</w:t>
      </w:r>
      <w:r w:rsidRPr="00634F95">
        <w:rPr>
          <w:rFonts w:ascii="PT Sans" w:eastAsia="Times New Roman" w:hAnsi="PT Sans" w:cs="Times New Roman"/>
          <w:b/>
          <w:bCs/>
          <w:color w:val="3E3E3E"/>
          <w:sz w:val="21"/>
          <w:szCs w:val="21"/>
          <w:lang w:eastAsia="ru-RU"/>
        </w:rPr>
        <w:t>:</w:t>
      </w:r>
    </w:p>
    <w:p w:rsidR="00634F95" w:rsidRPr="00634F95" w:rsidRDefault="00634F95" w:rsidP="00634F95">
      <w:pPr>
        <w:numPr>
          <w:ilvl w:val="0"/>
          <w:numId w:val="1"/>
        </w:numPr>
        <w:shd w:val="clear" w:color="auto" w:fill="F7F6F3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6" w:anchor="i" w:history="1"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1</w:t>
        </w:r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Что такое ГТО и зачем оно вообще?</w:t>
        </w:r>
      </w:hyperlink>
    </w:p>
    <w:p w:rsidR="00634F95" w:rsidRPr="00634F95" w:rsidRDefault="00634F95" w:rsidP="00634F95">
      <w:pPr>
        <w:numPr>
          <w:ilvl w:val="0"/>
          <w:numId w:val="1"/>
        </w:numPr>
        <w:shd w:val="clear" w:color="auto" w:fill="F7F6F3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7" w:anchor="i-2" w:history="1"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2</w:t>
        </w:r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Возрождение физкультурного прошлого</w:t>
        </w:r>
      </w:hyperlink>
    </w:p>
    <w:p w:rsidR="00634F95" w:rsidRPr="00634F95" w:rsidRDefault="00634F95" w:rsidP="00634F95">
      <w:pPr>
        <w:numPr>
          <w:ilvl w:val="0"/>
          <w:numId w:val="1"/>
        </w:numPr>
        <w:shd w:val="clear" w:color="auto" w:fill="F7F6F3"/>
        <w:spacing w:after="0"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8" w:anchor="i-3" w:history="1"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3</w:t>
        </w:r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Что и кому можно сдать?</w:t>
        </w:r>
      </w:hyperlink>
    </w:p>
    <w:p w:rsidR="00634F95" w:rsidRPr="00634F95" w:rsidRDefault="00634F95" w:rsidP="00634F95">
      <w:pPr>
        <w:numPr>
          <w:ilvl w:val="0"/>
          <w:numId w:val="1"/>
        </w:numPr>
        <w:shd w:val="clear" w:color="auto" w:fill="F7F6F3"/>
        <w:spacing w:line="240" w:lineRule="auto"/>
        <w:ind w:left="0"/>
        <w:rPr>
          <w:rFonts w:ascii="PT Sans" w:eastAsia="Times New Roman" w:hAnsi="PT Sans" w:cs="Times New Roman"/>
          <w:color w:val="3E3E3E"/>
          <w:sz w:val="21"/>
          <w:szCs w:val="21"/>
          <w:lang w:eastAsia="ru-RU"/>
        </w:rPr>
      </w:pPr>
      <w:hyperlink r:id="rId9" w:anchor="i-4" w:history="1"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lang w:eastAsia="ru-RU"/>
          </w:rPr>
          <w:t>4</w:t>
        </w:r>
        <w:proofErr w:type="gramStart"/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 К</w:t>
        </w:r>
        <w:proofErr w:type="gramEnd"/>
        <w:r w:rsidRPr="00634F95">
          <w:rPr>
            <w:rFonts w:ascii="PT Sans" w:eastAsia="Times New Roman" w:hAnsi="PT Sans" w:cs="Times New Roman"/>
            <w:color w:val="000000"/>
            <w:sz w:val="21"/>
            <w:szCs w:val="21"/>
            <w:u w:val="single"/>
            <w:lang w:eastAsia="ru-RU"/>
          </w:rPr>
          <w:t>ак заявить о себе и что это даст?</w:t>
        </w:r>
      </w:hyperlink>
    </w:p>
    <w:p w:rsidR="00634F95" w:rsidRPr="00634F95" w:rsidRDefault="00634F95" w:rsidP="00634F95">
      <w:pPr>
        <w:shd w:val="clear" w:color="auto" w:fill="F7F6F3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634F95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Что такое ГТО и зачем оно вообще?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Итак, Всероссийский физкультурно-спортивный комплекс «Готов к труду и обороне», а именно так он называется сегодня, своими корнями уходит </w:t>
      </w: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аж</w:t>
      </w:r>
      <w:proofErr w:type="gram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к 1931 году.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341E368A" wp14:editId="061F2E84">
            <wp:extent cx="5819803" cy="2619300"/>
            <wp:effectExtent l="0" t="0" r="0" b="0"/>
            <wp:docPr id="1" name="Рисунок 1" descr="старый-плакат-про-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ый-плакат-про-г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22" cy="261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Именно тогда все решили, что назрела необходимость патриотического воспитания молодёжи, обучения школьников военным навыкам, проверки подготовки советского человека к трудностям.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И началась </w:t>
      </w: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повсеместная</w:t>
      </w:r>
      <w:proofErr w:type="gram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</w:t>
      </w:r>
      <w:proofErr w:type="spell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физподготовка</w:t>
      </w:r>
      <w:proofErr w:type="spell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сотен миллионов советских граждан, больше половины из которых смогла похвастаться званием «значкиста ГТО».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Стоит отметить, что первоначально претендентами на получение значка ГТО стали мужчины от 18 и женщины от 17 с удовлетворительным состоянием здоровья, которое определял врач. Они должны были выполнить 21 испытание, в том числе бег, прыжки в высоту и длину, метание, подтягивание, плавание, езду на велосипеде, управление техникой, лыжи, верховую езду и даже греблю.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Так что просто так всем желающим значки «Готов к труду и обороне» не раздавали. Присутствовала и теория по военному делу и истории, основам </w:t>
      </w:r>
      <w:proofErr w:type="spell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физкультразвития</w:t>
      </w:r>
      <w:proofErr w:type="spell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и оказания медпомощи.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7AE55943" wp14:editId="4B9E4AA3">
            <wp:extent cx="5669545" cy="2551672"/>
            <wp:effectExtent l="0" t="0" r="7620" b="1270"/>
            <wp:docPr id="2" name="Рисунок 2" descr="готов-к-труду-и-обор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тов-к-труду-и-оборон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18" cy="255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Существовала градация нормативов. Как сдал комплекс, такой значок и получил. Были золотые, серебряные и бронзовые. Первые знаки отличия отливали из бронзы, меди и латуни, а сверху покрывали эмалью. Потом уже, после 60-х годов прошлого столетия, их начали «лепить» массово из простого алюминия. К слову, за основу значка был взят проект, предложенный 15-летним учеником.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Комплекс ГТО «советского образца» закрепился в 1972-м и разделил всех претендентов согласно возрасту:</w:t>
      </w:r>
    </w:p>
    <w:p w:rsidR="00634F95" w:rsidRPr="00634F95" w:rsidRDefault="00634F95" w:rsidP="00634F95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1-я ступень предназначалась для 10-13-летних, назывались они «Смелые и ловкие»,</w:t>
      </w:r>
    </w:p>
    <w:p w:rsidR="00634F95" w:rsidRPr="00634F95" w:rsidRDefault="00634F95" w:rsidP="00634F95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2-я ступень охватывала возрастную категорию от 14 до 15, это была «Спортивная смена»,</w:t>
      </w:r>
    </w:p>
    <w:p w:rsidR="00634F95" w:rsidRPr="00634F95" w:rsidRDefault="00634F95" w:rsidP="00634F95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3-я ступень под названием «Сила и мужество» включала достигших 16-18 лет,</w:t>
      </w:r>
    </w:p>
    <w:p w:rsidR="00634F95" w:rsidRPr="00634F95" w:rsidRDefault="00634F95" w:rsidP="00634F95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4-я ступень включала взрослые категории: мужскую 19-39 и женскую 19-34, назывались они «Физическое совершенство»,</w:t>
      </w:r>
    </w:p>
    <w:p w:rsidR="00634F95" w:rsidRPr="00634F95" w:rsidRDefault="00634F95" w:rsidP="00634F95">
      <w:pPr>
        <w:numPr>
          <w:ilvl w:val="0"/>
          <w:numId w:val="2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 5-ю ступень под именем «Бодрость и здоровье» входили мужчины 40-60 и женщины 35-55.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 1981-му ввели ступень и для самых маленьких (от 7 до 9), называемую «К стартам готов».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 группам «здоровья» разнились и нормативы. Но нужно отметить, что всем  «бодрым и здоровым», сдавшим комплекс 5-ой ступени, вручался престижный золотой значок.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2AA1D013" wp14:editId="1CB82AC4">
            <wp:extent cx="5777645" cy="2600325"/>
            <wp:effectExtent l="0" t="0" r="0" b="0"/>
            <wp:docPr id="3" name="Рисунок 3" descr="http://shkolala.ru/wp-content/uploads/2017/09/zolotoy-znachok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olala.ru/wp-content/uploads/2017/09/zolotoy-znachok-m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4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Зачем люди сдавали ГТО? Ну, во-первых, в те далёкие времена не быть патриотом было абсолютно не модно. Все пытались доказать свою идейность и значимость для жизни родины. Во-вторых, значок ГТО становится пропуском в колонны широкомасштабных праздничных мероприятий и давал приоритет при поступлении в учебные заведения.</w:t>
      </w:r>
    </w:p>
    <w:p w:rsidR="00634F95" w:rsidRPr="00634F95" w:rsidRDefault="00634F95" w:rsidP="00634F95">
      <w:pPr>
        <w:shd w:val="clear" w:color="auto" w:fill="F7F6F3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634F95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Возрождение физкультурного прошлого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Как было уже упомянуто, с 2014 года началось возрождение старых добрых традиций. Всех решили привлечь в массовый спорт и сделать здоровыми. В марте появился Указ Президента России, послуживший началу разработки положения, регулирующего современный комплекс «Готов к труду и обороне». Потом уже последовала законодательная нормативная база, регламентирующая аттестацию на </w:t>
      </w:r>
      <w:proofErr w:type="spell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физкультподготовку</w:t>
      </w:r>
      <w:proofErr w:type="spell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6045A4D7" wp14:editId="6AD1BB5F">
            <wp:extent cx="5714154" cy="2571750"/>
            <wp:effectExtent l="0" t="0" r="1270" b="0"/>
            <wp:docPr id="4" name="Рисунок 4" descr="гто-перезагру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то-перезагруз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54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 числе документов, которые можно </w:t>
      </w:r>
      <w:proofErr w:type="spell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читнуть</w:t>
      </w:r>
      <w:proofErr w:type="spell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для общего понятия, кроме вышеупомянутых основных, — распоряжение Правительства о мерах стимулирования комплекса ГТО и план мероприятий по его внедрению, федеральные приказы об утверждении требований выполнения норм и порядке тестирования.</w:t>
      </w:r>
      <w:proofErr w:type="gramEnd"/>
    </w:p>
    <w:p w:rsidR="00634F95" w:rsidRPr="00634F95" w:rsidRDefault="00634F95" w:rsidP="00634F95">
      <w:pPr>
        <w:shd w:val="clear" w:color="auto" w:fill="FAEDD5"/>
        <w:spacing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 xml:space="preserve">А теперь о самом главном! Сразу отвечаю на многочисленные вопросы родителей: добровольность – это тот самый принцип, на котором основано ГТО. Нет в тексте </w:t>
      </w:r>
      <w:r w:rsidRPr="00634F95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lastRenderedPageBreak/>
        <w:t>положения о ВФСК слова «обязательно». Только личное желание каждого может служить поводом, чтобы быть физически подготовленным и доказать это всем окружающим.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Сразу предполагаю, сколько сейчас родителей возмущается перед экраном компьютера: «А у нас заставляют!» «А нам  двойки ставят!», «А нам нельзя отказываться!» Согласна, есть такой минус в школьном образовании, как всегда, ничего удивительного. Всё это по простым причинам:</w:t>
      </w:r>
    </w:p>
    <w:p w:rsidR="00634F95" w:rsidRPr="00634F95" w:rsidRDefault="00634F95" w:rsidP="00634F95">
      <w:pPr>
        <w:numPr>
          <w:ilvl w:val="0"/>
          <w:numId w:val="3"/>
        </w:numPr>
        <w:shd w:val="clear" w:color="auto" w:fill="F7F6F3"/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во-первых, учителя спешат завоевать высокие похвальные оценки местной власти за активную пропаганду решений Президента, заставляя «</w:t>
      </w: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добровольно-принудительно</w:t>
      </w:r>
      <w:proofErr w:type="gram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» проходить испытания,</w:t>
      </w:r>
    </w:p>
    <w:p w:rsidR="00634F95" w:rsidRPr="00634F95" w:rsidRDefault="00634F95" w:rsidP="00634F95">
      <w:pPr>
        <w:numPr>
          <w:ilvl w:val="0"/>
          <w:numId w:val="3"/>
        </w:numPr>
        <w:shd w:val="clear" w:color="auto" w:fill="F7F6F3"/>
        <w:spacing w:after="225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второй причиной становится желание директоров школ не выделяться из толпы и </w:t>
      </w: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побыстрее</w:t>
      </w:r>
      <w:proofErr w:type="gram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встать  в ряды тех, кто уже внедрил ГТО в свою школьную систему и хвастается показателями.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65DBA843" wp14:editId="36D30BCD">
            <wp:extent cx="5522499" cy="2485492"/>
            <wp:effectExtent l="0" t="0" r="2540" b="0"/>
            <wp:docPr id="5" name="Рисунок 5" descr="гто-в-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то-в-школ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36" cy="248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AEDD5"/>
        <w:spacing w:line="300" w:lineRule="atLeast"/>
        <w:jc w:val="center"/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i/>
          <w:iCs/>
          <w:color w:val="3E3E3E"/>
          <w:sz w:val="23"/>
          <w:szCs w:val="23"/>
          <w:lang w:eastAsia="ru-RU"/>
        </w:rPr>
        <w:t>Потому снова и по-хорошему: у вас есть право, но не обязанность подтвердить свою готовность к труду и обороне.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Первоначально программа в качестве эксперимента прижилась в 12 регионах и к 2015 году стала популярной среди муниципальных работников и депутатов. «Готовые ко всему» на занимаемых государственных должностях должны были стать показательным примером для населения.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втором этапе внедрения с 2016 года школы начали апробировать комплекс ГТО, начиная с возраста 6 лет. Ограничением по возрасту стал предел в 29, остальные могли принять участие без учёта результатов.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Сегодня на сдачу нормативов ГТО могут претендовать все желающие по всем ступеням.</w:t>
      </w:r>
    </w:p>
    <w:p w:rsidR="00634F95" w:rsidRPr="00634F95" w:rsidRDefault="00634F95" w:rsidP="00634F95">
      <w:pPr>
        <w:shd w:val="clear" w:color="auto" w:fill="F7F6F3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634F95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Что и кому можно сдать?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33A9F491" wp14:editId="1A181CA5">
            <wp:extent cx="5904626" cy="2657475"/>
            <wp:effectExtent l="0" t="0" r="1270" b="0"/>
            <wp:docPr id="6" name="Рисунок 6" descr="гто-путь-к-успе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то-путь-к-успех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62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Введённый с 1 сентября 2014 комплекс ГТО охватывает категорию от 6 до 70 и старше включает в себя тестирование  физического развития и умений: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1-я ступень предназначена для детей 6-8 лет, охватывает дошкольников и учеников в начальной школе, нормы включают силовые упражнения (подтягивания, выжимания, прыжки в длину), тесты на скорость (бег, лыжи), задания на гибкость и выносливость (наклоны, длинные дистанции), присутствуют задания на попадание в цель и плавание без учёта времени,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2-я ступень для учеников в начальной школе от 9 до 10 отличается </w:t>
      </w: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от</w:t>
      </w:r>
      <w:proofErr w:type="gram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первоначальной интенсивностью и более длинными дистанциями при сокращённом времени,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3-я детская ступень охватывает возраст 11-12 лет и разбавлена туристическим походом и стрельбой, то есть уже делается упор на готовность к обороне,</w:t>
      </w: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0867FE04" wp14:editId="188893AE">
            <wp:extent cx="6073935" cy="2733675"/>
            <wp:effectExtent l="0" t="0" r="3175" b="0"/>
            <wp:docPr id="7" name="Рисунок 7" descr="всероссийские-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ероссийские-г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4-я ступень для возраста 13-15 наращивает в заданиях интенсивность их выполнения по сравнению с детскими этапами,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5-я ступень для юношей и девушек от 16 до 17,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6-ой ступени нормативы сдаёт молодёжь от 18 до 29,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на 7-ой ступени возрастная категория от 30 до 39 лет,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lastRenderedPageBreak/>
        <w:t>8-я ступень предназначена для 40-49-летних,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по показателям 9-ой ступени ГТО сдают мужчины и женщины 50-59,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цифры 10-ой ступени подходят для тех, кому 60-69,</w:t>
      </w:r>
    </w:p>
    <w:p w:rsidR="00634F95" w:rsidRPr="00634F95" w:rsidRDefault="00634F95" w:rsidP="00634F95">
      <w:pPr>
        <w:numPr>
          <w:ilvl w:val="0"/>
          <w:numId w:val="4"/>
        </w:numPr>
        <w:shd w:val="clear" w:color="auto" w:fill="F7F6F3"/>
        <w:spacing w:after="180" w:line="240" w:lineRule="auto"/>
        <w:ind w:left="0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крайняя 11-ая для тех, кому 70 и более.</w:t>
      </w:r>
    </w:p>
    <w:p w:rsidR="00634F95" w:rsidRPr="00634F95" w:rsidRDefault="00634F95" w:rsidP="00634F95">
      <w:pPr>
        <w:shd w:val="clear" w:color="auto" w:fill="F7F6F3"/>
        <w:spacing w:after="0" w:line="240" w:lineRule="auto"/>
        <w:outlineLvl w:val="1"/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</w:pPr>
      <w:r w:rsidRPr="00634F95">
        <w:rPr>
          <w:rFonts w:ascii="PT Sans" w:eastAsia="Times New Roman" w:hAnsi="PT Sans" w:cs="Times New Roman"/>
          <w:b/>
          <w:bCs/>
          <w:color w:val="3E3E3E"/>
          <w:sz w:val="36"/>
          <w:szCs w:val="36"/>
          <w:lang w:eastAsia="ru-RU"/>
        </w:rPr>
        <w:t>Как заявить о себе и что это даст?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Заявить о своих способностях и пройти испытания можно самостоятельно, зарегистрировавшись на сайте </w:t>
      </w:r>
      <w:proofErr w:type="spell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ГТО.ру</w:t>
      </w:r>
      <w:proofErr w:type="spell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drawing>
          <wp:inline distT="0" distB="0" distL="0" distR="0" wp14:anchorId="13913D97" wp14:editId="45F48E91">
            <wp:extent cx="5946953" cy="2676525"/>
            <wp:effectExtent l="0" t="0" r="0" b="0"/>
            <wp:docPr id="8" name="Рисунок 8" descr="сайт-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йт-гт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53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Для этого понадобится активный электронный почтовый ящик, куда придёт сообщение для активации аккаунта. Приготовьте данные – дату рождения, адрес, номер телефона, данные об образовании, и фото.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Документы при регистрации учеников 1-11 класса заполняют родители со своими данными. Сдавать нормы можно в одном из центров тестирования, который для Вас станет предпочтительнее, можно и даты сдачи нормативов выбрать.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Как сдать тем, у кого нет компьютера? Хоть это сегодня и редкость, </w:t>
      </w:r>
      <w:proofErr w:type="gram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но</w:t>
      </w:r>
      <w:proofErr w:type="gram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тем не менее: </w:t>
      </w:r>
      <w:proofErr w:type="spellStart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некомпьютезированный</w:t>
      </w:r>
      <w:proofErr w:type="spellEnd"/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 xml:space="preserve"> желающий стать участником программы может через посещение центра тестирования и заявку на бумаге.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Что даёт сегодня ГТО? Помимо получения нагрудного значка ГТО, который и сегодня выполнен в трёх вариантах – золотом, серебряном и бронзовом, вы в соревновательных условиях доказываете себе и окружающим свою силу, настойчивость и целеустремлённость.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noProof/>
          <w:color w:val="3E3E3E"/>
          <w:sz w:val="23"/>
          <w:szCs w:val="23"/>
          <w:lang w:eastAsia="ru-RU"/>
        </w:rPr>
        <w:lastRenderedPageBreak/>
        <w:drawing>
          <wp:inline distT="0" distB="0" distL="0" distR="0" wp14:anchorId="17C8715F" wp14:editId="7FB2091F">
            <wp:extent cx="5585990" cy="2514067"/>
            <wp:effectExtent l="0" t="0" r="0" b="635"/>
            <wp:docPr id="9" name="Рисунок 9" descr="современные-значки-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временные-значки-гт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28" cy="251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Для многих российских ребят эти нормы стали возможностью заработать дополнительные баллы к ЕГЭ при поступлении в ВУЗы страны. Их количество не должно превышать 10, обычно дают по 1-3, но иногда это реальный шанс проскользнуть на бюджет.</w:t>
      </w:r>
    </w:p>
    <w:p w:rsidR="00634F95" w:rsidRPr="00634F95" w:rsidRDefault="00634F95" w:rsidP="00634F95">
      <w:pPr>
        <w:shd w:val="clear" w:color="auto" w:fill="F7F6F3"/>
        <w:spacing w:after="300" w:line="240" w:lineRule="auto"/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</w:pPr>
      <w:r w:rsidRPr="00634F95">
        <w:rPr>
          <w:rFonts w:ascii="PT Sans" w:eastAsia="Times New Roman" w:hAnsi="PT Sans" w:cs="Times New Roman"/>
          <w:color w:val="3E3E3E"/>
          <w:sz w:val="23"/>
          <w:szCs w:val="23"/>
          <w:lang w:eastAsia="ru-RU"/>
        </w:rPr>
        <w:t>Кроме того, будете подтверждать нормы на протяжении нескольких лет — можете рассчитывать на благодарность Президента в виде специального знака отличия. Взрослым некоторые ведущие предприятия России обещают дополнительные дни к отпуску, но это опять-таки пока не обязанность работодателя, а лишь право.</w:t>
      </w:r>
    </w:p>
    <w:p w:rsidR="00B84F65" w:rsidRDefault="00B84F65"/>
    <w:sectPr w:rsidR="00B8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95"/>
    <w:multiLevelType w:val="multilevel"/>
    <w:tmpl w:val="A9A8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42DE"/>
    <w:multiLevelType w:val="multilevel"/>
    <w:tmpl w:val="0A28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07761"/>
    <w:multiLevelType w:val="multilevel"/>
    <w:tmpl w:val="3EFC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32CF4"/>
    <w:multiLevelType w:val="multilevel"/>
    <w:tmpl w:val="B5A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95"/>
    <w:rsid w:val="002916BA"/>
    <w:rsid w:val="00634F95"/>
    <w:rsid w:val="00B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673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895626019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  <w:div w:id="1101993235">
          <w:blockQuote w:val="1"/>
          <w:marLeft w:val="0"/>
          <w:marRight w:val="0"/>
          <w:marTop w:val="0"/>
          <w:marBottom w:val="300"/>
          <w:divBdr>
            <w:top w:val="single" w:sz="18" w:space="8" w:color="FFFFFF"/>
            <w:left w:val="single" w:sz="18" w:space="9" w:color="FFFFFF"/>
            <w:bottom w:val="single" w:sz="18" w:space="8" w:color="FFFFFF"/>
            <w:right w:val="single" w:sz="18" w:space="9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la.ru/zakonodatelstvo-o-shkole/gto-v-shkole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hyperlink" Target="http://shkolala.ru/zakonodatelstvo-o-shkole/gto-v-shkole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hkolala.ru/zakonodatelstvo-o-shkole/gto-v-shkole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la.ru/zakonodatelstvo-o-shkole/gto-v-shkole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2018-11-13T13:57:00Z</dcterms:created>
  <dcterms:modified xsi:type="dcterms:W3CDTF">2018-11-13T14:07:00Z</dcterms:modified>
</cp:coreProperties>
</file>